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CF" w:rsidRDefault="00E205CF" w:rsidP="00E205CF">
      <w:pPr>
        <w:pStyle w:val="a3"/>
        <w:ind w:left="1080"/>
        <w:jc w:val="both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Приложение 3</w:t>
      </w:r>
    </w:p>
    <w:bookmarkEnd w:id="0"/>
    <w:p w:rsidR="00E205CF" w:rsidRDefault="00E205CF" w:rsidP="00E205CF">
      <w:pPr>
        <w:pStyle w:val="a3"/>
        <w:ind w:left="108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ИСЧЕРПЫВАЮЩИЙ ПЕРЕЧЕНЬ ПРОЦЕДУР В СФЕРЕ СТРОИТЕЛЬСТВА ОБЪЕКТОВ ЭЛЕКТРОСЕТЕВОГО ХОЗЯЙСТВА С УРОВНЕМ НАПРЯЖЕНИЯ НИЖЕ 35 КВ</w:t>
      </w:r>
    </w:p>
    <w:p w:rsidR="00E205CF" w:rsidRDefault="00E205CF" w:rsidP="00E205CF">
      <w:pPr>
        <w:pStyle w:val="a3"/>
        <w:ind w:left="1080"/>
        <w:jc w:val="center"/>
        <w:rPr>
          <w:rFonts w:cs="Times New Roman"/>
          <w:sz w:val="24"/>
          <w:szCs w:val="24"/>
        </w:rPr>
      </w:pPr>
    </w:p>
    <w:p w:rsidR="00E205CF" w:rsidRDefault="00E205CF" w:rsidP="00E205CF">
      <w:pPr>
        <w:pStyle w:val="a3"/>
        <w:ind w:left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3F5D18">
        <w:rPr>
          <w:rFonts w:cs="Times New Roman"/>
          <w:szCs w:val="28"/>
        </w:rPr>
        <w:t>Процедуры, предусмотренные нормативными правовыми актами Российской Федерации 1. Процедуры, связанные с предоставлением прав на земельный участок и подготовкой документации по планировке территории (применяются в том числе в отношении лесных участков в случаях, установленных нормативными правовыми актами Российской Федерации)</w:t>
      </w:r>
    </w:p>
    <w:p w:rsidR="00E205CF" w:rsidRDefault="00E205CF" w:rsidP="00E205CF">
      <w:pPr>
        <w:jc w:val="center"/>
        <w:rPr>
          <w:rFonts w:cs="Times New Roman"/>
          <w:szCs w:val="28"/>
        </w:rPr>
      </w:pPr>
    </w:p>
    <w:p w:rsidR="00E205CF" w:rsidRDefault="00E205CF" w:rsidP="00E205C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Принятие решения о подготовке документации по планировке территории.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Предоставление межевого плана.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Принятие решения об утверждении схемы расположения земельного участка на кадастровом плане территории.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Принятие решения о предварительном согласовании предоставления земельного участка.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Государственный кадастровый учет объекта недвижимости - земельного участка.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Организация и проведение аукциона на право заключения договора аренды земельного участка, который находится в государственной или муниципальной собственности.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Государственная регистрация права собственности на земельный участок или договора аренды земельного участка.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Принятие решения об изъятии земельных участков для государственных и муниципальных нужд.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Предоставление согласия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Государственная регистрация сервитута.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Предоставление градостроительного плана земельного участка.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Предоставление разрешения на отклонение от предельных параметров разрешенного строительства.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Предоставление разрешения на условно разрешенный вид использования земельного участка.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Предоставление согласования проектирования и строительства объектов в пределах </w:t>
      </w:r>
      <w:proofErr w:type="spellStart"/>
      <w:r>
        <w:rPr>
          <w:rFonts w:cs="Times New Roman"/>
          <w:szCs w:val="28"/>
        </w:rPr>
        <w:t>приаэродромной</w:t>
      </w:r>
      <w:proofErr w:type="spellEnd"/>
      <w:r>
        <w:rPr>
          <w:rFonts w:cs="Times New Roman"/>
          <w:szCs w:val="28"/>
        </w:rPr>
        <w:t xml:space="preserve"> территории.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Предоставление согласования проектирования и строительства объектов в пределах границ района аэродрома (вертодрома, посадочной площадки).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19. Предоставление согласования размещения объектов в границах полосы отвода железных дорог.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Заключение с владельцем автомобильной дороги договора с техническими требованиями и условиями, подлежащими обязательному исполнению владельцами инженерных коммуникаций.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 Принятие решения об установлении публичного сервитута.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23. Заключение соглашения об осуществлении публичного сервитута.</w:t>
      </w:r>
    </w:p>
    <w:p w:rsidR="00E205CF" w:rsidRDefault="00E205CF" w:rsidP="00E205C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205CF" w:rsidRDefault="00E205CF" w:rsidP="00E205CF">
      <w:pPr>
        <w:jc w:val="center"/>
        <w:rPr>
          <w:rFonts w:cs="Times New Roman"/>
          <w:szCs w:val="28"/>
        </w:rPr>
      </w:pPr>
      <w:r w:rsidRPr="00272E07">
        <w:rPr>
          <w:rFonts w:cs="Times New Roman"/>
          <w:szCs w:val="28"/>
        </w:rPr>
        <w:t xml:space="preserve">2. Процедуры, связанные с предоставлением прав на лесной участок и его использованием для целей строительства (применяются в случаях, установленных нормативными правовыми актами Российской Федерации, дополнительно к процедурам, указанным в </w:t>
      </w:r>
      <w:hyperlink r:id="rId4" w:history="1">
        <w:r w:rsidRPr="00272E07">
          <w:rPr>
            <w:rFonts w:cs="Times New Roman"/>
            <w:color w:val="0000FF"/>
            <w:szCs w:val="28"/>
          </w:rPr>
          <w:t>подразделе 1 раздела I</w:t>
        </w:r>
      </w:hyperlink>
      <w:r w:rsidRPr="00272E07">
        <w:rPr>
          <w:rFonts w:cs="Times New Roman"/>
          <w:szCs w:val="28"/>
        </w:rPr>
        <w:t xml:space="preserve"> настоящего перечня, применяемым в отношении лесных участков)</w:t>
      </w:r>
    </w:p>
    <w:p w:rsidR="00E205CF" w:rsidRDefault="00E205CF" w:rsidP="00E205CF">
      <w:pPr>
        <w:jc w:val="center"/>
        <w:rPr>
          <w:rFonts w:cs="Times New Roman"/>
          <w:szCs w:val="28"/>
        </w:rPr>
      </w:pPr>
    </w:p>
    <w:p w:rsidR="00E205CF" w:rsidRDefault="00E205CF" w:rsidP="00E205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24. Утверждение проектной документации лесного участка.</w:t>
      </w:r>
    </w:p>
    <w:p w:rsidR="00E205CF" w:rsidRDefault="00E205CF" w:rsidP="00E205CF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 Организация и проведение аукциона на право заключения договора аренды лесного участка.</w:t>
      </w:r>
    </w:p>
    <w:p w:rsidR="00E205CF" w:rsidRDefault="00E205CF" w:rsidP="00E205CF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Утверждение положительного заключения государственной или муниципальной экспертизы проекта освоения лесов.</w:t>
      </w:r>
    </w:p>
    <w:p w:rsidR="00E205CF" w:rsidRDefault="00E205CF" w:rsidP="00E205CF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 Направление лесной декларации.</w:t>
      </w:r>
    </w:p>
    <w:p w:rsidR="00E205CF" w:rsidRDefault="00E205CF" w:rsidP="00E205CF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 Направление отчета об использовании лесов.</w:t>
      </w:r>
    </w:p>
    <w:p w:rsidR="00E205CF" w:rsidRDefault="00E205CF" w:rsidP="00E205CF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Направление отчета об охране и защите лесов.</w:t>
      </w:r>
    </w:p>
    <w:p w:rsidR="00E205CF" w:rsidRDefault="00E205CF" w:rsidP="00E205CF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 Направление отчета о воспроизводстве лесов и лесоразведении.</w:t>
      </w:r>
    </w:p>
    <w:p w:rsidR="00E205CF" w:rsidRPr="00272E07" w:rsidRDefault="00E205CF" w:rsidP="00E205CF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</w:p>
    <w:p w:rsidR="00E205CF" w:rsidRPr="00272E07" w:rsidRDefault="00E205CF" w:rsidP="00E205C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Cs/>
          <w:szCs w:val="28"/>
        </w:rPr>
      </w:pPr>
      <w:r w:rsidRPr="00272E07">
        <w:rPr>
          <w:rFonts w:cs="Times New Roman"/>
          <w:bCs/>
          <w:szCs w:val="28"/>
        </w:rPr>
        <w:t>3. Процедуры, связанные с принятием решений</w:t>
      </w:r>
    </w:p>
    <w:p w:rsidR="00E205CF" w:rsidRPr="00272E07" w:rsidRDefault="00E205CF" w:rsidP="00E205C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8"/>
        </w:rPr>
      </w:pPr>
      <w:r w:rsidRPr="00272E07">
        <w:rPr>
          <w:rFonts w:cs="Times New Roman"/>
          <w:bCs/>
          <w:szCs w:val="28"/>
        </w:rPr>
        <w:lastRenderedPageBreak/>
        <w:t>о предоставлении водного объекта в пользование</w:t>
      </w:r>
    </w:p>
    <w:p w:rsidR="00E205CF" w:rsidRDefault="00E205CF" w:rsidP="00E205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E205CF" w:rsidRDefault="00E205CF" w:rsidP="00E205C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Предоставление решения о предоставлении в пользование водного объекта.</w:t>
      </w:r>
    </w:p>
    <w:p w:rsidR="00E205CF" w:rsidRDefault="00E205CF" w:rsidP="00E205CF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</w:p>
    <w:p w:rsidR="00E205CF" w:rsidRPr="00272E07" w:rsidRDefault="00E205CF" w:rsidP="00E205C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Cs/>
          <w:szCs w:val="28"/>
        </w:rPr>
      </w:pPr>
      <w:r w:rsidRPr="00272E07">
        <w:rPr>
          <w:rFonts w:cs="Times New Roman"/>
          <w:bCs/>
          <w:szCs w:val="28"/>
        </w:rPr>
        <w:t>4. Процедуры, связанные</w:t>
      </w:r>
    </w:p>
    <w:p w:rsidR="00E205CF" w:rsidRPr="00272E07" w:rsidRDefault="00E205CF" w:rsidP="00E205CF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Cs w:val="28"/>
        </w:rPr>
      </w:pPr>
      <w:r w:rsidRPr="00272E07">
        <w:rPr>
          <w:rFonts w:cs="Times New Roman"/>
          <w:bCs/>
          <w:szCs w:val="28"/>
        </w:rPr>
        <w:t>с архитектурно-строительным проектированием</w:t>
      </w:r>
    </w:p>
    <w:p w:rsidR="00E205CF" w:rsidRPr="00272E07" w:rsidRDefault="00E205CF" w:rsidP="00E205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E205CF" w:rsidRDefault="00E205CF" w:rsidP="00E205C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34. Предоставление согласования специальных технических условий с МЧС России.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35. Предоставление согласования специальных технических условий для подготовки проектной документации.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36. Представление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37. Предоставление положительного заключения о проведении публичного технологического и ценового аудита.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38. Предоставление положительного заключения экспертизы результатов инженерных изысканий.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39. Предоставление заключения о проведении аудита проектной документации.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40. Предоставление положительного заключения экспертизы проектной документации.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41. Предоставление положительного заключения государственной экологической экспертизы проектной документации.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42.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 </w:t>
      </w:r>
      <w:hyperlink r:id="rId5" w:history="1">
        <w:r w:rsidRPr="00272E07">
          <w:rPr>
            <w:rFonts w:cs="Times New Roman"/>
            <w:szCs w:val="28"/>
          </w:rPr>
          <w:t>кодексом</w:t>
        </w:r>
      </w:hyperlink>
      <w:r w:rsidRPr="00272E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 Федерации, не приводят к увеличению сметы на строительство или реконструкцию такого объекта (в сопоставимых ценах).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44. Предоставление заключения государственной историко-культурной экспертизы.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45.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</w:t>
      </w:r>
      <w:r>
        <w:rPr>
          <w:rFonts w:cs="Times New Roman"/>
          <w:szCs w:val="28"/>
        </w:rPr>
        <w:lastRenderedPageBreak/>
        <w:t>регламентом применительно к территориальной зоне, расположенной в границах территории исторического поселения.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45(1). Принятие решения об установлении или изменении </w:t>
      </w:r>
      <w:hyperlink r:id="rId6" w:history="1">
        <w:r w:rsidRPr="00272E07">
          <w:rPr>
            <w:rFonts w:cs="Times New Roman"/>
            <w:szCs w:val="28"/>
          </w:rPr>
          <w:t>зоны</w:t>
        </w:r>
      </w:hyperlink>
      <w:r>
        <w:rPr>
          <w:rFonts w:cs="Times New Roman"/>
          <w:szCs w:val="28"/>
        </w:rPr>
        <w:t xml:space="preserve">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соответствующим положением о зоне с особыми условиями использования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в соответствии с указанным положением подлежит установлению зона с особыми условиями использования территории или ранее установленная в соответствии с указанным положением зона с особыми условиями использования территории подлежит изменению.</w:t>
      </w:r>
    </w:p>
    <w:p w:rsidR="00E205CF" w:rsidRDefault="00E205CF" w:rsidP="00E205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</w:p>
    <w:p w:rsidR="00E205CF" w:rsidRDefault="00E205CF" w:rsidP="00E205CF">
      <w:pPr>
        <w:jc w:val="center"/>
        <w:rPr>
          <w:rFonts w:cs="Times New Roman"/>
          <w:szCs w:val="28"/>
        </w:rPr>
      </w:pPr>
      <w:r w:rsidRPr="00272E07">
        <w:rPr>
          <w:rFonts w:cs="Times New Roman"/>
          <w:szCs w:val="28"/>
        </w:rPr>
        <w:t>5. Процедуры, связанные с осуществлением строительства, реконструкции</w:t>
      </w:r>
    </w:p>
    <w:p w:rsidR="00E205CF" w:rsidRDefault="00E205CF" w:rsidP="00E205CF">
      <w:pPr>
        <w:jc w:val="center"/>
        <w:rPr>
          <w:rFonts w:cs="Times New Roman"/>
          <w:szCs w:val="28"/>
        </w:rPr>
      </w:pPr>
    </w:p>
    <w:p w:rsidR="00E205CF" w:rsidRDefault="00E205CF" w:rsidP="00E205C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46.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47. Предоставление разрешения на производство работ в охранной зоне магистрального трубопровода.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48. Предоставление разрешения на производство работ в охранной зоне газораспределительной сети.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49. Предоставление разрешения на производство работ в охранной зоне геодезического пункта.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50. Предоставление согласия на производство работ, связанных с вскрытием грунта в охранной зоне линии связи или линии радиофикации.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51. Предоставление разрешения на производство работ в охранной зоне объекта электросетевого хозяйства.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52. Предоставление разрешения на строительство.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53. Внесение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54. Направление извещения о начале строительства, реконструкции объекта капитального строительства.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55. Направление извещения о возникновении аварийной ситуации на объекте капитального строительства.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56. Направление извещения об обнаружении объекта, обладающего признаками объекта культурного наследия.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57. Направление извещения о сроках завершения работ, которые подлежат проверке.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58. Проведение проверок государственного строительного надзора.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59. Проведение проверок государственного экологического надзора.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61. Направление извещения об устранении нарушений.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62. Предоставление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E205CF" w:rsidRPr="00272E07" w:rsidRDefault="00E205CF" w:rsidP="00E205CF">
      <w:pPr>
        <w:jc w:val="center"/>
        <w:rPr>
          <w:rFonts w:cs="Times New Roman"/>
          <w:szCs w:val="28"/>
        </w:rPr>
      </w:pPr>
    </w:p>
    <w:p w:rsidR="00E205CF" w:rsidRDefault="00E205CF" w:rsidP="00E205CF">
      <w:pPr>
        <w:jc w:val="center"/>
        <w:rPr>
          <w:rFonts w:cs="Times New Roman"/>
          <w:szCs w:val="28"/>
        </w:rPr>
      </w:pPr>
      <w:r w:rsidRPr="00272E07">
        <w:rPr>
          <w:rFonts w:cs="Times New Roman"/>
          <w:szCs w:val="28"/>
        </w:rPr>
        <w:t>6. Процедуры, связанные с предоставлением разрешения на ввод объекта в эксплуатацию, государственной регистрацией прав на построенный объект</w:t>
      </w:r>
    </w:p>
    <w:p w:rsidR="00E205CF" w:rsidRDefault="00E205CF" w:rsidP="00E205CF">
      <w:pPr>
        <w:jc w:val="center"/>
        <w:rPr>
          <w:rFonts w:cs="Times New Roman"/>
          <w:szCs w:val="28"/>
        </w:rPr>
      </w:pPr>
    </w:p>
    <w:p w:rsidR="00E205CF" w:rsidRDefault="00E205CF" w:rsidP="00E205C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63. Предоставление технического плана сооружения.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64. Предоставление заключения федерального государственного экологического надзора.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65.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66. Предоставление разрешения на ввод объекта в эксплуатацию.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67. Предоставление разрешения органа федерального государственного энергетического надзора на допуск в эксплуатацию объектов технологического присоединения.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68. Присвоение адреса объекту капитального строительства.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69. Государственный кадастровый учет объекта недвижимости.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70. Согласование границ охранной зоны в отношении объектов электросетевого хозяйства.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71. Принятие решения о внесении в документы государственного кадастрового учета недвижимого имущества сведений о границах охранной зоны объектов электросетевого хозяйства.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72. Государственная регистрация права собственности на объект недвижимого имущества - объект электросетевого хозяйства.</w:t>
      </w:r>
    </w:p>
    <w:p w:rsidR="00E205CF" w:rsidRDefault="00E205CF" w:rsidP="00E205CF">
      <w:pPr>
        <w:jc w:val="both"/>
        <w:rPr>
          <w:rFonts w:cs="Times New Roman"/>
          <w:szCs w:val="28"/>
        </w:rPr>
      </w:pPr>
    </w:p>
    <w:p w:rsidR="00E205CF" w:rsidRDefault="00E205CF" w:rsidP="00E205C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II. Процедуры,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предусмотренные нормативными правовыми актами субъектов Российской Федерации или муниципальными правовыми актами представительных органов местного самоуправления</w:t>
      </w:r>
    </w:p>
    <w:p w:rsidR="00E205CF" w:rsidRDefault="00E205CF" w:rsidP="00E205CF">
      <w:pPr>
        <w:jc w:val="center"/>
        <w:rPr>
          <w:rFonts w:cs="Times New Roman"/>
          <w:sz w:val="24"/>
          <w:szCs w:val="24"/>
        </w:rPr>
      </w:pPr>
    </w:p>
    <w:p w:rsidR="00E205CF" w:rsidRDefault="00E205CF" w:rsidP="00E205C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73. Предоставление порубочного билета и (или) разрешения на пересадку деревьев и кустарников.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74. Предоставление разрешения на осуществление земляных работ.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75. Согласование схемы движения транспорта и пешеходов на период проведения работ на проезжей части.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76.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77. Предоставление заключения о соответствии проектной документации сводному плану подземных коммуникаций и сооружений.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78. Согласование проведения работ в технических и охранных зонах.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79. Выдача разрешения на перемещение отходов строительства, сноса зданий и сооружений, в том числе грунтов.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80. Предоставление разрешения на размещение объектов без предоставления земельных участков и установления сервитутов, публичных сервитутов.</w:t>
      </w:r>
    </w:p>
    <w:p w:rsidR="00E205CF" w:rsidRDefault="00E205CF" w:rsidP="00E205CF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сервитутов, публичных сервитутов.</w:t>
      </w:r>
    </w:p>
    <w:p w:rsidR="004912F8" w:rsidRDefault="004912F8"/>
    <w:sectPr w:rsidR="004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CF"/>
    <w:rsid w:val="00393CB9"/>
    <w:rsid w:val="003C773B"/>
    <w:rsid w:val="004912F8"/>
    <w:rsid w:val="00A2551D"/>
    <w:rsid w:val="00D209F7"/>
    <w:rsid w:val="00DA5883"/>
    <w:rsid w:val="00E205CF"/>
    <w:rsid w:val="00E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E7837-A837-4E50-9A1D-A13BE28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CF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8CDD3AE7063710BA3073B8B21080A03D99E921246B6D33015482BA284D69842B943390CDFBAEDBB19A055325CC3066FF779FCCEF49XFU9C" TargetMode="External"/><Relationship Id="rId5" Type="http://schemas.openxmlformats.org/officeDocument/2006/relationships/hyperlink" Target="consultantplus://offline/ref=778CDD3AE7063710BA3073B8B21080A03D99E921246A6D33015482BA284D698439946B9CC7F3B3D0E7D543062AXCUEC" TargetMode="External"/><Relationship Id="rId4" Type="http://schemas.openxmlformats.org/officeDocument/2006/relationships/hyperlink" Target="consultantplus://offline/ref=A17E93A3B74639BAA03B6B7381D472010CB10EE48D095C74AF37A501B50412D59764915FA7DD5D52A191A7F8CC0333ABB59B2EbAT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cp:keywords/>
  <dc:description/>
  <cp:lastModifiedBy>Яна Викторовна Яриловец</cp:lastModifiedBy>
  <cp:revision>1</cp:revision>
  <dcterms:created xsi:type="dcterms:W3CDTF">2020-02-26T03:10:00Z</dcterms:created>
  <dcterms:modified xsi:type="dcterms:W3CDTF">2020-02-26T03:11:00Z</dcterms:modified>
</cp:coreProperties>
</file>